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1D3" w:rsidRDefault="002C51D3" w:rsidP="002C51D3">
      <w:pPr>
        <w:shd w:val="clear" w:color="auto" w:fill="FFFFFF" w:themeFill="background1"/>
        <w:spacing w:after="0" w:line="240" w:lineRule="auto"/>
        <w:jc w:val="center"/>
        <w:textAlignment w:val="top"/>
        <w:rPr>
          <w:rFonts w:ascii="Comic Sans MS" w:eastAsia="Times New Roman" w:hAnsi="Comic Sans MS" w:cs="Calibri Light"/>
          <w:b/>
          <w:bCs/>
          <w:color w:val="000000"/>
          <w:sz w:val="32"/>
          <w:szCs w:val="32"/>
          <w:u w:val="single"/>
          <w:bdr w:val="none" w:sz="0" w:space="0" w:color="auto" w:frame="1"/>
          <w:lang w:eastAsia="en-GB"/>
        </w:rPr>
      </w:pPr>
      <w:r>
        <w:rPr>
          <w:rFonts w:ascii="Comic Sans MS" w:eastAsia="Times New Roman" w:hAnsi="Comic Sans MS" w:cs="Calibri Light"/>
          <w:b/>
          <w:bCs/>
          <w:noProof/>
          <w:color w:val="000000"/>
          <w:sz w:val="32"/>
          <w:szCs w:val="32"/>
          <w:u w:val="single"/>
          <w:bdr w:val="none" w:sz="0" w:space="0" w:color="auto" w:frame="1"/>
          <w:lang w:eastAsia="en-GB"/>
        </w:rPr>
        <w:drawing>
          <wp:inline distT="0" distB="0" distL="0" distR="0">
            <wp:extent cx="1076325" cy="94406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wyncrwn logo (3).jpg"/>
                    <pic:cNvPicPr/>
                  </pic:nvPicPr>
                  <pic:blipFill>
                    <a:blip r:embed="rId5">
                      <a:extLst>
                        <a:ext uri="{28A0092B-C50C-407E-A947-70E740481C1C}">
                          <a14:useLocalDpi xmlns:a14="http://schemas.microsoft.com/office/drawing/2010/main" val="0"/>
                        </a:ext>
                      </a:extLst>
                    </a:blip>
                    <a:stretch>
                      <a:fillRect/>
                    </a:stretch>
                  </pic:blipFill>
                  <pic:spPr>
                    <a:xfrm>
                      <a:off x="0" y="0"/>
                      <a:ext cx="1086915" cy="953353"/>
                    </a:xfrm>
                    <a:prstGeom prst="rect">
                      <a:avLst/>
                    </a:prstGeom>
                  </pic:spPr>
                </pic:pic>
              </a:graphicData>
            </a:graphic>
          </wp:inline>
        </w:drawing>
      </w:r>
    </w:p>
    <w:p w:rsidR="002C51D3" w:rsidRDefault="002C51D3" w:rsidP="002C51D3">
      <w:pPr>
        <w:shd w:val="clear" w:color="auto" w:fill="FFFFFF" w:themeFill="background1"/>
        <w:spacing w:after="0" w:line="240" w:lineRule="auto"/>
        <w:jc w:val="center"/>
        <w:textAlignment w:val="top"/>
        <w:rPr>
          <w:rFonts w:ascii="Comic Sans MS" w:eastAsia="Times New Roman" w:hAnsi="Comic Sans MS" w:cs="Calibri Light"/>
          <w:b/>
          <w:bCs/>
          <w:color w:val="000000"/>
          <w:sz w:val="32"/>
          <w:szCs w:val="32"/>
          <w:u w:val="single"/>
          <w:bdr w:val="none" w:sz="0" w:space="0" w:color="auto" w:frame="1"/>
          <w:lang w:eastAsia="en-GB"/>
        </w:rPr>
      </w:pPr>
      <w:r w:rsidRPr="002C51D3">
        <w:rPr>
          <w:rFonts w:ascii="Comic Sans MS" w:eastAsia="Times New Roman" w:hAnsi="Comic Sans MS" w:cs="Calibri Light"/>
          <w:b/>
          <w:bCs/>
          <w:color w:val="000000"/>
          <w:sz w:val="32"/>
          <w:szCs w:val="32"/>
          <w:u w:val="single"/>
          <w:bdr w:val="none" w:sz="0" w:space="0" w:color="auto" w:frame="1"/>
          <w:lang w:eastAsia="en-GB"/>
        </w:rPr>
        <w:t>Curriculum for Wales</w:t>
      </w:r>
    </w:p>
    <w:p w:rsidR="002C51D3" w:rsidRPr="002C51D3" w:rsidRDefault="002C51D3" w:rsidP="002C51D3">
      <w:pPr>
        <w:shd w:val="clear" w:color="auto" w:fill="FFFFFF" w:themeFill="background1"/>
        <w:spacing w:after="0" w:line="240" w:lineRule="auto"/>
        <w:jc w:val="center"/>
        <w:textAlignment w:val="top"/>
        <w:rPr>
          <w:rFonts w:ascii="Comic Sans MS" w:eastAsia="Times New Roman" w:hAnsi="Comic Sans MS" w:cs="Calibri Light"/>
          <w:b/>
          <w:bCs/>
          <w:color w:val="000000"/>
          <w:sz w:val="32"/>
          <w:szCs w:val="32"/>
          <w:u w:val="single"/>
          <w:bdr w:val="none" w:sz="0" w:space="0" w:color="auto" w:frame="1"/>
          <w:lang w:eastAsia="en-GB"/>
        </w:rPr>
      </w:pPr>
      <w:proofErr w:type="spellStart"/>
      <w:r>
        <w:rPr>
          <w:rFonts w:ascii="Comic Sans MS" w:eastAsia="Times New Roman" w:hAnsi="Comic Sans MS" w:cs="Calibri Light"/>
          <w:b/>
          <w:bCs/>
          <w:color w:val="000000"/>
          <w:sz w:val="32"/>
          <w:szCs w:val="32"/>
          <w:u w:val="single"/>
          <w:bdr w:val="none" w:sz="0" w:space="0" w:color="auto" w:frame="1"/>
          <w:lang w:eastAsia="en-GB"/>
        </w:rPr>
        <w:t>Ymlaen</w:t>
      </w:r>
      <w:proofErr w:type="spellEnd"/>
      <w:r>
        <w:rPr>
          <w:rFonts w:ascii="Comic Sans MS" w:eastAsia="Times New Roman" w:hAnsi="Comic Sans MS" w:cs="Calibri Light"/>
          <w:b/>
          <w:bCs/>
          <w:color w:val="000000"/>
          <w:sz w:val="32"/>
          <w:szCs w:val="32"/>
          <w:u w:val="single"/>
          <w:bdr w:val="none" w:sz="0" w:space="0" w:color="auto" w:frame="1"/>
          <w:lang w:eastAsia="en-GB"/>
        </w:rPr>
        <w:t xml:space="preserve"> </w:t>
      </w:r>
      <w:proofErr w:type="spellStart"/>
      <w:r>
        <w:rPr>
          <w:rFonts w:ascii="Comic Sans MS" w:eastAsia="Times New Roman" w:hAnsi="Comic Sans MS" w:cs="Calibri Light"/>
          <w:b/>
          <w:bCs/>
          <w:color w:val="000000"/>
          <w:sz w:val="32"/>
          <w:szCs w:val="32"/>
          <w:u w:val="single"/>
          <w:bdr w:val="none" w:sz="0" w:space="0" w:color="auto" w:frame="1"/>
          <w:lang w:eastAsia="en-GB"/>
        </w:rPr>
        <w:t>Gyda’n</w:t>
      </w:r>
      <w:proofErr w:type="spellEnd"/>
      <w:r>
        <w:rPr>
          <w:rFonts w:ascii="Comic Sans MS" w:eastAsia="Times New Roman" w:hAnsi="Comic Sans MS" w:cs="Calibri Light"/>
          <w:b/>
          <w:bCs/>
          <w:color w:val="000000"/>
          <w:sz w:val="32"/>
          <w:szCs w:val="32"/>
          <w:u w:val="single"/>
          <w:bdr w:val="none" w:sz="0" w:space="0" w:color="auto" w:frame="1"/>
          <w:lang w:eastAsia="en-GB"/>
        </w:rPr>
        <w:t xml:space="preserve"> Gilydd</w:t>
      </w:r>
      <w:bookmarkStart w:id="0" w:name="_GoBack"/>
      <w:bookmarkEnd w:id="0"/>
    </w:p>
    <w:p w:rsidR="002C51D3" w:rsidRDefault="002C51D3" w:rsidP="002C51D3">
      <w:pPr>
        <w:shd w:val="clear" w:color="auto" w:fill="FFFFFF" w:themeFill="background1"/>
        <w:spacing w:after="0" w:line="240" w:lineRule="auto"/>
        <w:textAlignment w:val="top"/>
        <w:rPr>
          <w:rFonts w:ascii="Calibri Light" w:eastAsia="Times New Roman" w:hAnsi="Calibri Light" w:cs="Calibri Light"/>
          <w:b/>
          <w:bCs/>
          <w:color w:val="000000"/>
          <w:sz w:val="24"/>
          <w:szCs w:val="24"/>
          <w:u w:val="single"/>
          <w:bdr w:val="none" w:sz="0" w:space="0" w:color="auto" w:frame="1"/>
          <w:lang w:eastAsia="en-GB"/>
        </w:rPr>
      </w:pP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proofErr w:type="spellStart"/>
      <w:r w:rsidRPr="002C51D3">
        <w:rPr>
          <w:rFonts w:ascii="Comic Sans MS" w:eastAsia="Times New Roman" w:hAnsi="Comic Sans MS" w:cs="Calibri Light"/>
          <w:color w:val="000000"/>
          <w:sz w:val="24"/>
          <w:szCs w:val="24"/>
          <w:bdr w:val="none" w:sz="0" w:space="0" w:color="auto" w:frame="1"/>
          <w:lang w:eastAsia="en-GB"/>
        </w:rPr>
        <w:t>Llwyncrwn</w:t>
      </w:r>
      <w:proofErr w:type="spellEnd"/>
      <w:r w:rsidRPr="002C51D3">
        <w:rPr>
          <w:rFonts w:ascii="Comic Sans MS" w:eastAsia="Times New Roman" w:hAnsi="Comic Sans MS" w:cs="Calibri Light"/>
          <w:color w:val="000000"/>
          <w:sz w:val="24"/>
          <w:szCs w:val="24"/>
          <w:bdr w:val="none" w:sz="0" w:space="0" w:color="auto" w:frame="1"/>
          <w:lang w:eastAsia="en-GB"/>
        </w:rPr>
        <w:t xml:space="preserve"> Primary is currently working towards the new Curriculum for Wales which will come into effect from September 2022.  The curriculum has been reformed at a national level in order to raise standards, reduce the attainment gap between students and equip young people with the skills they need to live in today’s ever changing society. </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Segoe UI"/>
          <w:color w:val="000000"/>
          <w:sz w:val="23"/>
          <w:szCs w:val="23"/>
          <w:lang w:eastAsia="en-GB"/>
        </w:rPr>
        <w:t> </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b/>
          <w:bCs/>
          <w:color w:val="000000"/>
          <w:sz w:val="24"/>
          <w:szCs w:val="24"/>
          <w:u w:val="single"/>
          <w:bdr w:val="none" w:sz="0" w:space="0" w:color="auto" w:frame="1"/>
          <w:lang w:eastAsia="en-GB"/>
        </w:rPr>
        <w:t>What about the current ‘Key Stages’?</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color w:val="000000"/>
          <w:sz w:val="24"/>
          <w:szCs w:val="24"/>
          <w:bdr w:val="none" w:sz="0" w:space="0" w:color="auto" w:frame="1"/>
          <w:lang w:eastAsia="en-GB"/>
        </w:rPr>
        <w:t>While Key Stages 2, 3 and 4 will disappear the principles of the Foundation Phase will remain the same but will become a part of one seamless curriculum for children aged 3 to 16 providing more joined up learning.</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color w:val="000000"/>
          <w:sz w:val="24"/>
          <w:szCs w:val="24"/>
          <w:bdr w:val="none" w:sz="0" w:space="0" w:color="auto" w:frame="1"/>
          <w:lang w:eastAsia="en-GB"/>
        </w:rPr>
        <w:t>Progression steps will now be in place at ages 5, 8, 11, 14 and 16 relating to broad expectations of a child’s progress. </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Segoe UI"/>
          <w:color w:val="000000"/>
          <w:sz w:val="23"/>
          <w:szCs w:val="23"/>
          <w:lang w:eastAsia="en-GB"/>
        </w:rPr>
        <w:t> </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b/>
          <w:bCs/>
          <w:color w:val="000000"/>
          <w:sz w:val="24"/>
          <w:szCs w:val="24"/>
          <w:u w:val="single"/>
          <w:bdr w:val="none" w:sz="0" w:space="0" w:color="auto" w:frame="1"/>
          <w:lang w:eastAsia="en-GB"/>
        </w:rPr>
        <w:t>Will the way children learn change? </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color w:val="1F1F1F"/>
          <w:sz w:val="24"/>
          <w:szCs w:val="24"/>
          <w:bdr w:val="none" w:sz="0" w:space="0" w:color="auto" w:frame="1"/>
          <w:lang w:eastAsia="en-GB"/>
        </w:rPr>
        <w:t>The way children learn in primary schools will be different. Learning will include skills and experiences, as well as knowledge.  Teachers will have more freedom to teach in ways they feel will have the best outcomes for their learners.</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Segoe UI"/>
          <w:color w:val="000000"/>
          <w:sz w:val="23"/>
          <w:szCs w:val="23"/>
          <w:lang w:eastAsia="en-GB"/>
        </w:rPr>
        <w:t> </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b/>
          <w:bCs/>
          <w:color w:val="000000"/>
          <w:sz w:val="24"/>
          <w:szCs w:val="24"/>
          <w:u w:val="single"/>
          <w:bdr w:val="none" w:sz="0" w:space="0" w:color="auto" w:frame="1"/>
          <w:lang w:eastAsia="en-GB"/>
        </w:rPr>
        <w:t>What are the Four Purposes?</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color w:val="000000"/>
          <w:sz w:val="24"/>
          <w:szCs w:val="24"/>
          <w:bdr w:val="none" w:sz="0" w:space="0" w:color="auto" w:frame="1"/>
          <w:lang w:eastAsia="en-GB"/>
        </w:rPr>
        <w:t>The new Curriculum for Wales has been developed to fulfil four key purposes and these underpin everything we do in school.  We aim to produce children who are:</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color w:val="000000"/>
          <w:sz w:val="24"/>
          <w:szCs w:val="24"/>
          <w:bdr w:val="none" w:sz="0" w:space="0" w:color="auto" w:frame="1"/>
          <w:lang w:eastAsia="en-GB"/>
        </w:rPr>
        <w:t>Ambitious, capable learners</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color w:val="000000"/>
          <w:sz w:val="24"/>
          <w:szCs w:val="24"/>
          <w:bdr w:val="none" w:sz="0" w:space="0" w:color="auto" w:frame="1"/>
          <w:lang w:eastAsia="en-GB"/>
        </w:rPr>
        <w:t>Healthy, confident individuals</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color w:val="000000"/>
          <w:sz w:val="24"/>
          <w:szCs w:val="24"/>
          <w:bdr w:val="none" w:sz="0" w:space="0" w:color="auto" w:frame="1"/>
          <w:lang w:eastAsia="en-GB"/>
        </w:rPr>
        <w:t>Enterprising, creative contributors</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Calibri Light"/>
          <w:color w:val="000000"/>
          <w:sz w:val="24"/>
          <w:szCs w:val="24"/>
          <w:bdr w:val="none" w:sz="0" w:space="0" w:color="auto" w:frame="1"/>
          <w:lang w:eastAsia="en-GB"/>
        </w:rPr>
        <w:t>Ethical, informed citizens</w:t>
      </w:r>
    </w:p>
    <w:p w:rsidR="002C51D3" w:rsidRPr="002C51D3" w:rsidRDefault="002C51D3" w:rsidP="002C51D3">
      <w:pPr>
        <w:shd w:val="clear" w:color="auto" w:fill="FFFFFF" w:themeFill="background1"/>
        <w:spacing w:after="0" w:line="240" w:lineRule="auto"/>
        <w:textAlignment w:val="top"/>
        <w:rPr>
          <w:rFonts w:ascii="Comic Sans MS" w:eastAsia="Times New Roman" w:hAnsi="Comic Sans MS" w:cs="Segoe UI"/>
          <w:color w:val="000000"/>
          <w:sz w:val="23"/>
          <w:szCs w:val="23"/>
          <w:lang w:eastAsia="en-GB"/>
        </w:rPr>
      </w:pPr>
      <w:r w:rsidRPr="002C51D3">
        <w:rPr>
          <w:rFonts w:ascii="Comic Sans MS" w:eastAsia="Times New Roman" w:hAnsi="Comic Sans MS" w:cs="Segoe UI"/>
          <w:color w:val="000000"/>
          <w:sz w:val="23"/>
          <w:szCs w:val="23"/>
          <w:lang w:eastAsia="en-GB"/>
        </w:rPr>
        <w:t> </w:t>
      </w:r>
    </w:p>
    <w:sectPr w:rsidR="002C51D3" w:rsidRPr="002C5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01523"/>
    <w:multiLevelType w:val="multilevel"/>
    <w:tmpl w:val="2466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D3"/>
    <w:rsid w:val="002C51D3"/>
    <w:rsid w:val="00E9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03172"/>
  <w15:chartTrackingRefBased/>
  <w15:docId w15:val="{27463275-1B6B-4BAD-AF5D-F1B553FB9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38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201</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Charles</dc:creator>
  <cp:keywords/>
  <dc:description/>
  <cp:lastModifiedBy>Claire Charles</cp:lastModifiedBy>
  <cp:revision>1</cp:revision>
  <dcterms:created xsi:type="dcterms:W3CDTF">2021-10-05T09:26:00Z</dcterms:created>
  <dcterms:modified xsi:type="dcterms:W3CDTF">2021-10-05T09:29:00Z</dcterms:modified>
</cp:coreProperties>
</file>